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Миколаївський окружний адміністративний суд</w:t>
      </w:r>
    </w:p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(код ЄДРПОУ 35356555)</w:t>
      </w:r>
    </w:p>
    <w:p w:rsidR="0052591F" w:rsidRPr="009F3D42" w:rsidRDefault="0052591F" w:rsidP="009F3D42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42">
        <w:rPr>
          <w:rFonts w:ascii="Times New Roman" w:hAnsi="Times New Roman" w:cs="Times New Roman"/>
          <w:b/>
          <w:sz w:val="24"/>
          <w:szCs w:val="24"/>
          <w:lang w:eastAsia="en-US"/>
        </w:rPr>
        <w:t>ОБҐРУНТУВАННЯ</w:t>
      </w:r>
    </w:p>
    <w:p w:rsidR="0052591F" w:rsidRPr="009F3D42" w:rsidRDefault="0052591F" w:rsidP="009F3D42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F3D42">
        <w:rPr>
          <w:rFonts w:ascii="Times New Roman" w:hAnsi="Times New Roman" w:cs="Times New Roman"/>
          <w:sz w:val="24"/>
          <w:szCs w:val="24"/>
          <w:lang w:eastAsia="en-US"/>
        </w:rPr>
        <w:t>технічних та якісних характеристик закупівлі генератора дизельного, розміру бюджетного призначення, очікуваної вартості предмета закупівлі</w:t>
      </w:r>
    </w:p>
    <w:p w:rsidR="0052591F" w:rsidRDefault="0052591F" w:rsidP="009F3D42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F3D42">
        <w:rPr>
          <w:rFonts w:ascii="Times New Roman" w:hAnsi="Times New Roman" w:cs="Times New Roman"/>
          <w:i/>
          <w:sz w:val="24"/>
          <w:szCs w:val="24"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415825" w:rsidRDefault="00415825" w:rsidP="009F3D42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9F3D42" w:rsidRPr="00415825" w:rsidRDefault="00415825" w:rsidP="0041582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Ідентифікатор заку</w:t>
      </w:r>
      <w:r w:rsidRPr="0041582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півлі: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UA-2024-08-13-002400-a</w:t>
      </w:r>
      <w:bookmarkStart w:id="0" w:name="_GoBack"/>
      <w:bookmarkEnd w:id="0"/>
    </w:p>
    <w:p w:rsidR="0052591F" w:rsidRPr="009F3D42" w:rsidRDefault="0052591F" w:rsidP="009F3D42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F3D42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9F3D42">
        <w:rPr>
          <w:rFonts w:ascii="Times New Roman" w:hAnsi="Times New Roman" w:cs="Times New Roman"/>
          <w:b/>
          <w:sz w:val="24"/>
          <w:szCs w:val="24"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F3D4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9F3D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Миколаївський окружний адміністративний суд, вул. Декабристів, 41/10, 35356555, орган державної влади, згідно п.1 ч.1 ст.2 Закону України «Про публічні закупівлі».</w:t>
      </w:r>
    </w:p>
    <w:p w:rsidR="0052591F" w:rsidRPr="009F3D42" w:rsidRDefault="0052591F" w:rsidP="009F3D42">
      <w:pPr>
        <w:pStyle w:val="a4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 </w:t>
      </w:r>
      <w:r w:rsidRPr="009F3D42">
        <w:rPr>
          <w:rFonts w:ascii="Times New Roman" w:hAnsi="Times New Roman" w:cs="Times New Roman"/>
          <w:b/>
          <w:sz w:val="24"/>
          <w:szCs w:val="24"/>
        </w:rPr>
        <w:t>Назва предмета закупівлі</w:t>
      </w:r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із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зазначенням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коду за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Єдиним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>закупівельним</w:t>
      </w:r>
      <w:proofErr w:type="spellEnd"/>
      <w:r w:rsidRPr="009F3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словником</w:t>
      </w:r>
      <w:r w:rsidR="009F3D4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 ДК 021:2015: 31120000-3 </w:t>
      </w:r>
      <w:proofErr w:type="spellStart"/>
      <w:r w:rsidRPr="009F3D42">
        <w:rPr>
          <w:rFonts w:ascii="Times New Roman" w:hAnsi="Times New Roman" w:cs="Times New Roman"/>
          <w:sz w:val="24"/>
          <w:szCs w:val="24"/>
          <w:lang w:val="ru-RU"/>
        </w:rPr>
        <w:t>Генератори</w:t>
      </w:r>
      <w:proofErr w:type="spellEnd"/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. Номенклатура: Генератор </w:t>
      </w:r>
      <w:proofErr w:type="spellStart"/>
      <w:r w:rsidRPr="009F3D42">
        <w:rPr>
          <w:rFonts w:ascii="Times New Roman" w:hAnsi="Times New Roman" w:cs="Times New Roman"/>
          <w:sz w:val="24"/>
          <w:szCs w:val="24"/>
          <w:lang w:val="ru-RU"/>
        </w:rPr>
        <w:t>дизельний</w:t>
      </w:r>
      <w:proofErr w:type="spellEnd"/>
      <w:r w:rsidRPr="009F3D42">
        <w:rPr>
          <w:rFonts w:ascii="Times New Roman" w:hAnsi="Times New Roman" w:cs="Times New Roman"/>
          <w:sz w:val="24"/>
          <w:szCs w:val="24"/>
          <w:lang w:val="ru-RU"/>
        </w:rPr>
        <w:t xml:space="preserve"> (ДК 021:2015: 31120000-3)</w:t>
      </w:r>
      <w:r w:rsidRPr="009F3D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2591F" w:rsidRPr="009F3D42" w:rsidRDefault="00782115" w:rsidP="009F3D4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Вид/ процедура закупівлі:</w:t>
      </w:r>
      <w:r w:rsidRPr="009F3D42">
        <w:rPr>
          <w:rFonts w:ascii="Times New Roman" w:hAnsi="Times New Roman" w:cs="Times New Roman"/>
          <w:sz w:val="24"/>
          <w:szCs w:val="24"/>
        </w:rPr>
        <w:t xml:space="preserve"> відкриті торги з особливостями</w:t>
      </w:r>
      <w:r w:rsidR="0052591F" w:rsidRPr="009F3D42">
        <w:rPr>
          <w:rFonts w:ascii="Times New Roman" w:hAnsi="Times New Roman" w:cs="Times New Roman"/>
          <w:sz w:val="24"/>
          <w:szCs w:val="24"/>
        </w:rPr>
        <w:t xml:space="preserve">, відповідно до Постанови Кабінету Міністрів України від 12 жовтня 2022 року № 1178 «Про затвердження особливостей здійснення публічних </w:t>
      </w:r>
      <w:proofErr w:type="spellStart"/>
      <w:r w:rsidR="0052591F" w:rsidRPr="009F3D42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52591F" w:rsidRPr="009F3D42"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зі змінами.</w:t>
      </w:r>
    </w:p>
    <w:p w:rsidR="0052591F" w:rsidRPr="009F3D42" w:rsidRDefault="0052591F" w:rsidP="009F3D42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О</w:t>
      </w:r>
      <w:r w:rsidR="00782115" w:rsidRPr="009F3D42">
        <w:rPr>
          <w:rFonts w:ascii="Times New Roman" w:hAnsi="Times New Roman" w:cs="Times New Roman"/>
          <w:b/>
          <w:sz w:val="24"/>
          <w:szCs w:val="24"/>
        </w:rPr>
        <w:t xml:space="preserve">чікувана вартість та обґрунтування очікуваної вартості предмета закупівлі: </w:t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9F3D42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9F3D42">
        <w:rPr>
          <w:rFonts w:ascii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782115" w:rsidRPr="009F3D42" w:rsidRDefault="0052591F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У зв’язку з службовою необхідністю, яка обумовлена введенням графіків погодинних відключень електричної енергії, керівником установи прийнято рішення про необхідність здійснення закупівлі генератора дизельного </w:t>
      </w:r>
      <w:r w:rsidR="00E23250" w:rsidRPr="009F3D42">
        <w:rPr>
          <w:rFonts w:ascii="Times New Roman" w:hAnsi="Times New Roman" w:cs="Times New Roman"/>
          <w:sz w:val="24"/>
          <w:szCs w:val="24"/>
          <w:lang w:eastAsia="uk-UA"/>
        </w:rPr>
        <w:t>в кількості – 1 штука (</w:t>
      </w:r>
      <w:r w:rsidR="00E23250" w:rsidRPr="009F3D42">
        <w:rPr>
          <w:rFonts w:ascii="Times New Roman" w:hAnsi="Times New Roman" w:cs="Times New Roman"/>
          <w:sz w:val="24"/>
          <w:szCs w:val="24"/>
          <w:lang w:eastAsia="uk-UA" w:bidi="uk-UA"/>
        </w:rPr>
        <w:t>код</w:t>
      </w:r>
      <w:r w:rsidR="00782115" w:rsidRPr="009F3D42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ДК 021:2015 </w:t>
      </w:r>
      <w:r w:rsidR="00782115" w:rsidRPr="009F3D42">
        <w:rPr>
          <w:rFonts w:ascii="Times New Roman" w:hAnsi="Times New Roman" w:cs="Times New Roman"/>
          <w:bCs/>
          <w:sz w:val="24"/>
          <w:szCs w:val="24"/>
        </w:rPr>
        <w:t>31120000-3 Генератори</w:t>
      </w:r>
      <w:r w:rsidR="00E23250" w:rsidRPr="009F3D42">
        <w:rPr>
          <w:rFonts w:ascii="Times New Roman" w:hAnsi="Times New Roman" w:cs="Times New Roman"/>
          <w:bCs/>
          <w:sz w:val="24"/>
          <w:szCs w:val="24"/>
        </w:rPr>
        <w:t>)</w:t>
      </w:r>
      <w:r w:rsidR="00782115" w:rsidRPr="009F3D42">
        <w:rPr>
          <w:rFonts w:ascii="Times New Roman" w:hAnsi="Times New Roman" w:cs="Times New Roman"/>
          <w:sz w:val="24"/>
          <w:szCs w:val="24"/>
        </w:rPr>
        <w:t xml:space="preserve"> </w:t>
      </w:r>
      <w:r w:rsidR="00782115" w:rsidRPr="009F3D42">
        <w:rPr>
          <w:rFonts w:ascii="Times New Roman" w:hAnsi="Times New Roman" w:cs="Times New Roman"/>
          <w:sz w:val="24"/>
          <w:szCs w:val="24"/>
          <w:lang w:eastAsia="uk-UA"/>
        </w:rPr>
        <w:t xml:space="preserve">на загальну суму </w:t>
      </w:r>
      <w:r w:rsidRPr="009F3D42">
        <w:rPr>
          <w:rFonts w:ascii="Times New Roman" w:hAnsi="Times New Roman" w:cs="Times New Roman"/>
          <w:sz w:val="24"/>
          <w:szCs w:val="24"/>
        </w:rPr>
        <w:t>30</w:t>
      </w:r>
      <w:r w:rsidR="00782115" w:rsidRPr="009F3D42">
        <w:rPr>
          <w:rFonts w:ascii="Times New Roman" w:hAnsi="Times New Roman" w:cs="Times New Roman"/>
          <w:sz w:val="24"/>
          <w:szCs w:val="24"/>
        </w:rPr>
        <w:t>0 000,00 грн. (</w:t>
      </w:r>
      <w:r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триста </w:t>
      </w:r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тисяч грн. 00 коп.), у </w:t>
      </w:r>
      <w:proofErr w:type="spellStart"/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т.ч</w:t>
      </w:r>
      <w:proofErr w:type="spellEnd"/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ПДВ</w:t>
      </w:r>
      <w:r w:rsidR="00E23250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82115" w:rsidRPr="009F3D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82115" w:rsidRPr="009F3D42">
        <w:rPr>
          <w:rFonts w:ascii="Times New Roman" w:hAnsi="Times New Roman" w:cs="Times New Roman"/>
          <w:sz w:val="24"/>
          <w:szCs w:val="24"/>
        </w:rPr>
        <w:t>згідно з кошторисом видатків суду на 202</w:t>
      </w:r>
      <w:r w:rsidRPr="009F3D42">
        <w:rPr>
          <w:rFonts w:ascii="Times New Roman" w:hAnsi="Times New Roman" w:cs="Times New Roman"/>
          <w:sz w:val="24"/>
          <w:szCs w:val="24"/>
        </w:rPr>
        <w:t>4</w:t>
      </w:r>
      <w:r w:rsidR="00782115" w:rsidRPr="009F3D42">
        <w:rPr>
          <w:rFonts w:ascii="Times New Roman" w:hAnsi="Times New Roman" w:cs="Times New Roman"/>
          <w:sz w:val="24"/>
          <w:szCs w:val="24"/>
        </w:rPr>
        <w:t xml:space="preserve"> року.</w:t>
      </w:r>
      <w:r w:rsidR="00782115" w:rsidRPr="009F3D42">
        <w:rPr>
          <w:rFonts w:ascii="Times New Roman" w:hAnsi="Times New Roman" w:cs="Times New Roman"/>
          <w:sz w:val="24"/>
          <w:szCs w:val="24"/>
        </w:rPr>
        <w:tab/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з урахуванням загальноприйнятих норм і стандартів для зазначеного предмета закупівлі. </w:t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E23250" w:rsidRPr="009F3D42" w:rsidTr="00E23250">
        <w:trPr>
          <w:trHeight w:val="1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 технічні вимоги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Технічні характеристики товару що вимагаються Замовником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sz w:val="24"/>
                <w:szCs w:val="24"/>
              </w:rPr>
              <w:t>Номінальна потужність, кВт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3537F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</w:t>
            </w:r>
            <w:r w:rsidR="0035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sz w:val="24"/>
                <w:szCs w:val="24"/>
              </w:rPr>
              <w:t>Максимальна потужність, кВт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3537F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</w:t>
            </w:r>
            <w:r w:rsidR="0035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палива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двигуна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4-тактний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sz w:val="24"/>
                <w:szCs w:val="24"/>
              </w:rPr>
              <w:t>Матеріал обмотки альтернатора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мідь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Напруга, кВт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="0052591F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-380</w:t>
            </w:r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фаз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52591F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трьох</w:t>
            </w:r>
            <w:r w:rsidR="00E23250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фазний</w:t>
            </w:r>
            <w:proofErr w:type="spellEnd"/>
          </w:p>
        </w:tc>
      </w:tr>
      <w:tr w:rsidR="00E23250" w:rsidRPr="009F3D42" w:rsidTr="00E23250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AVR</w:t>
            </w: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автоматичний</w:t>
            </w:r>
            <w:proofErr w:type="spellEnd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регулятор</w:t>
            </w:r>
            <w:proofErr w:type="spellEnd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напруги</w:t>
            </w:r>
            <w:proofErr w:type="spellEnd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</w:tr>
      <w:tr w:rsidR="00E23250" w:rsidRPr="009F3D42" w:rsidTr="00E23250">
        <w:trPr>
          <w:trHeight w:val="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Варіант виконання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кожусі, призначеного для вставлення на відкритій території </w:t>
            </w:r>
          </w:p>
        </w:tc>
      </w:tr>
      <w:tr w:rsidR="00E23250" w:rsidRPr="009F3D42" w:rsidTr="00E2325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АКБ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</w:tr>
      <w:tr w:rsidR="00E23250" w:rsidRPr="009F3D42" w:rsidTr="00E2325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запуску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електростарт</w:t>
            </w:r>
            <w:proofErr w:type="spellEnd"/>
          </w:p>
        </w:tc>
      </w:tr>
      <w:tr w:rsidR="00E23250" w:rsidRPr="009F3D42" w:rsidTr="00E2325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Частота, </w:t>
            </w:r>
            <w:proofErr w:type="spellStart"/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</w:tr>
      <w:tr w:rsidR="00E23250" w:rsidRPr="009F3D42" w:rsidTr="00E2325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52591F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23250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</w:t>
            </w: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23250"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автоматичного вводу резерву (АВР)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</w:tr>
      <w:tr w:rsidR="00E23250" w:rsidRPr="009F3D42" w:rsidTr="00E2325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0" w:rsidRPr="009F3D42" w:rsidRDefault="00E23250" w:rsidP="009F3D4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9F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місяців </w:t>
            </w:r>
          </w:p>
        </w:tc>
      </w:tr>
    </w:tbl>
    <w:p w:rsidR="00E23250" w:rsidRPr="009F3D42" w:rsidRDefault="00E23250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2115" w:rsidRPr="009F3D42" w:rsidRDefault="009F3D42" w:rsidP="009F3D4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D42">
        <w:rPr>
          <w:rFonts w:ascii="Times New Roman" w:hAnsi="Times New Roman" w:cs="Times New Roman"/>
          <w:b/>
          <w:sz w:val="24"/>
          <w:szCs w:val="24"/>
        </w:rPr>
        <w:t>Строк поставки товару:</w:t>
      </w:r>
      <w:r w:rsidRPr="009F3D42">
        <w:rPr>
          <w:rFonts w:ascii="Times New Roman" w:hAnsi="Times New Roman" w:cs="Times New Roman"/>
          <w:bCs/>
          <w:sz w:val="24"/>
          <w:szCs w:val="24"/>
        </w:rPr>
        <w:t>10 робочих днів з дати підписання сторонами Договору.</w:t>
      </w:r>
    </w:p>
    <w:p w:rsidR="00782115" w:rsidRPr="009F3D42" w:rsidRDefault="00782115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6F2E" w:rsidRPr="009F3D42" w:rsidRDefault="007D6F2E" w:rsidP="009F3D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D6F2E" w:rsidRPr="009F3D42" w:rsidSect="00330F4D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15"/>
    <w:rsid w:val="003537F5"/>
    <w:rsid w:val="00415825"/>
    <w:rsid w:val="0052591F"/>
    <w:rsid w:val="00782115"/>
    <w:rsid w:val="007D6F2E"/>
    <w:rsid w:val="009F3D42"/>
    <w:rsid w:val="00BD6D09"/>
    <w:rsid w:val="00E23250"/>
    <w:rsid w:val="00EF7468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5A0F"/>
  <w15:chartTrackingRefBased/>
  <w15:docId w15:val="{800BF612-0C43-45AB-B9C1-7059B74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15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115"/>
    <w:rPr>
      <w:color w:val="0066CC"/>
      <w:u w:val="single"/>
    </w:rPr>
  </w:style>
  <w:style w:type="paragraph" w:styleId="a4">
    <w:name w:val="No Spacing"/>
    <w:uiPriority w:val="1"/>
    <w:qFormat/>
    <w:rsid w:val="009F3D42"/>
    <w:pPr>
      <w:spacing w:after="0" w:line="240" w:lineRule="auto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2023-10-25T07:17:00Z</dcterms:created>
  <dcterms:modified xsi:type="dcterms:W3CDTF">2024-08-14T10:30:00Z</dcterms:modified>
</cp:coreProperties>
</file>