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588"/>
        <w:gridCol w:w="2493"/>
        <w:gridCol w:w="1902"/>
        <w:gridCol w:w="2551"/>
        <w:gridCol w:w="1966"/>
      </w:tblGrid>
      <w:tr w:rsidR="00FD58A8" w:rsidRPr="00880F34" w:rsidTr="00A114A7">
        <w:trPr>
          <w:trHeight w:val="416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073350">
              <w:rPr>
                <w:b/>
                <w:bCs/>
                <w:sz w:val="18"/>
                <w:szCs w:val="18"/>
                <w:u w:val="single"/>
                <w:lang w:val="uk-UA"/>
              </w:rPr>
              <w:t>за  липень</w:t>
            </w:r>
            <w:r w:rsidR="00174B27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2024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3258C9">
        <w:trPr>
          <w:trHeight w:val="253"/>
        </w:trPr>
        <w:tc>
          <w:tcPr>
            <w:tcW w:w="1588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493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902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Pr="00077CB0">
              <w:rPr>
                <w:bCs/>
                <w:sz w:val="18"/>
                <w:szCs w:val="18"/>
                <w:lang w:val="uk-UA"/>
              </w:rPr>
              <w:t>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                  2024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>
              <w:rPr>
                <w:bCs/>
                <w:sz w:val="18"/>
                <w:szCs w:val="18"/>
                <w:lang w:val="uk-UA"/>
              </w:rPr>
              <w:t>2024 р.</w:t>
            </w:r>
          </w:p>
        </w:tc>
      </w:tr>
      <w:tr w:rsidR="00FD58A8" w:rsidRPr="00880F34" w:rsidTr="003258C9">
        <w:trPr>
          <w:trHeight w:val="360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527"/>
        </w:trPr>
        <w:tc>
          <w:tcPr>
            <w:tcW w:w="1588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493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902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43"/>
        </w:trPr>
        <w:tc>
          <w:tcPr>
            <w:tcW w:w="1588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902" w:type="dxa"/>
            <w:hideMark/>
          </w:tcPr>
          <w:p w:rsidR="00FD58A8" w:rsidRPr="00880F34" w:rsidRDefault="006946AA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54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14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5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Керівництво (керівник органу, </w:t>
            </w:r>
            <w:proofErr w:type="spellStart"/>
            <w:r w:rsidRPr="00713EDE"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екрет</w:t>
            </w:r>
            <w:r w:rsidR="00EC1027">
              <w:rPr>
                <w:b/>
                <w:bCs/>
                <w:sz w:val="18"/>
                <w:szCs w:val="18"/>
                <w:lang w:val="uk-UA"/>
              </w:rPr>
              <w:t>аріату</w:t>
            </w:r>
            <w:proofErr w:type="spellEnd"/>
            <w:r w:rsidR="00EC1027">
              <w:rPr>
                <w:b/>
                <w:bCs/>
                <w:sz w:val="18"/>
                <w:szCs w:val="18"/>
                <w:lang w:val="uk-UA"/>
              </w:rPr>
              <w:t xml:space="preserve">/апарату, та їх </w:t>
            </w:r>
            <w:proofErr w:type="spellStart"/>
            <w:r w:rsidR="00EC1027">
              <w:rPr>
                <w:b/>
                <w:bCs/>
                <w:sz w:val="18"/>
                <w:szCs w:val="18"/>
                <w:lang w:val="uk-UA"/>
              </w:rPr>
              <w:t>заступнизаступники</w:t>
            </w:r>
            <w:proofErr w:type="spellEnd"/>
            <w:r w:rsidRPr="00713EDE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FD58A8" w:rsidRPr="00F1218C" w:rsidRDefault="00F1218C" w:rsidP="00A00094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62 900,</w:t>
            </w:r>
            <w:r>
              <w:rPr>
                <w:b/>
                <w:bCs/>
                <w:lang w:val="en-US"/>
              </w:rPr>
              <w:t>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880F34" w:rsidTr="003258C9">
        <w:trPr>
          <w:trHeight w:val="615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902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4D7198" w:rsidRDefault="00F1218C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54 400,00</w:t>
            </w:r>
          </w:p>
        </w:tc>
        <w:tc>
          <w:tcPr>
            <w:tcW w:w="1966" w:type="dxa"/>
            <w:hideMark/>
          </w:tcPr>
          <w:p w:rsidR="00FD58A8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FD58A8" w:rsidRPr="00880F34" w:rsidTr="003258C9">
        <w:trPr>
          <w:trHeight w:val="93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459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902" w:type="dxa"/>
            <w:hideMark/>
          </w:tcPr>
          <w:p w:rsidR="00FD58A8" w:rsidRPr="00880F34" w:rsidRDefault="006946AA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2551" w:type="dxa"/>
          </w:tcPr>
          <w:p w:rsidR="00FD58A8" w:rsidRPr="00880F34" w:rsidRDefault="00F1218C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33 917,00</w:t>
            </w:r>
          </w:p>
        </w:tc>
        <w:tc>
          <w:tcPr>
            <w:tcW w:w="1966" w:type="dxa"/>
            <w:hideMark/>
          </w:tcPr>
          <w:p w:rsidR="00FD58A8" w:rsidRPr="004D7198" w:rsidRDefault="00B053D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7,14</w:t>
            </w: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902" w:type="dxa"/>
            <w:hideMark/>
          </w:tcPr>
          <w:p w:rsidR="004D7198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4D7198" w:rsidRDefault="004D7198" w:rsidP="00A00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51" w:type="dxa"/>
          </w:tcPr>
          <w:p w:rsidR="00FD58A8" w:rsidRDefault="00FD58A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lang w:val="uk-UA"/>
              </w:rPr>
            </w:pPr>
          </w:p>
          <w:p w:rsidR="003258C9" w:rsidRPr="004D7198" w:rsidRDefault="00F1218C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26 314,00</w:t>
            </w:r>
          </w:p>
        </w:tc>
        <w:tc>
          <w:tcPr>
            <w:tcW w:w="1966" w:type="dxa"/>
            <w:hideMark/>
          </w:tcPr>
          <w:p w:rsidR="00FD58A8" w:rsidRDefault="00FD58A8" w:rsidP="00A00094">
            <w:pPr>
              <w:ind w:left="35" w:hanging="142"/>
              <w:jc w:val="center"/>
              <w:rPr>
                <w:lang w:val="uk-UA"/>
              </w:rPr>
            </w:pPr>
          </w:p>
          <w:p w:rsidR="003258C9" w:rsidRPr="004D7198" w:rsidRDefault="003258C9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0,71</w:t>
            </w:r>
          </w:p>
        </w:tc>
      </w:tr>
      <w:tr w:rsidR="00FD58A8" w:rsidRPr="00880F34" w:rsidTr="00A114A7">
        <w:trPr>
          <w:trHeight w:val="171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0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2551" w:type="dxa"/>
          </w:tcPr>
          <w:p w:rsidR="00FD58A8" w:rsidRPr="00880F34" w:rsidRDefault="00F1218C" w:rsidP="00A00094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26 908,00</w:t>
            </w:r>
          </w:p>
        </w:tc>
        <w:tc>
          <w:tcPr>
            <w:tcW w:w="1966" w:type="dxa"/>
            <w:hideMark/>
          </w:tcPr>
          <w:p w:rsidR="00A2714D" w:rsidRPr="00880F34" w:rsidRDefault="00A2714D" w:rsidP="00A2714D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  <w:tr w:rsidR="00FD58A8" w:rsidRPr="00880F34" w:rsidTr="003258C9">
        <w:trPr>
          <w:trHeight w:val="57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902" w:type="dxa"/>
            <w:hideMark/>
          </w:tcPr>
          <w:p w:rsidR="004D7198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4D7198" w:rsidRDefault="004D7198" w:rsidP="00A00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Default="00FD58A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lang w:val="uk-UA"/>
              </w:rPr>
            </w:pPr>
          </w:p>
          <w:p w:rsidR="003258C9" w:rsidRPr="004D7198" w:rsidRDefault="00F1218C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lang w:val="uk-UA"/>
              </w:rPr>
            </w:pPr>
            <w:r>
              <w:rPr>
                <w:lang w:val="uk-UA"/>
              </w:rPr>
              <w:t>38 080,00</w:t>
            </w:r>
          </w:p>
        </w:tc>
        <w:tc>
          <w:tcPr>
            <w:tcW w:w="1966" w:type="dxa"/>
            <w:hideMark/>
          </w:tcPr>
          <w:p w:rsidR="00FD58A8" w:rsidRDefault="00FD58A8" w:rsidP="00A00094">
            <w:pPr>
              <w:ind w:left="35" w:hanging="142"/>
              <w:jc w:val="center"/>
              <w:rPr>
                <w:lang w:val="uk-UA"/>
              </w:rPr>
            </w:pPr>
          </w:p>
          <w:p w:rsidR="00754EB2" w:rsidRPr="004D7198" w:rsidRDefault="00F1218C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880F34" w:rsidTr="00A114A7">
        <w:trPr>
          <w:trHeight w:val="218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33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hideMark/>
          </w:tcPr>
          <w:p w:rsidR="00FD58A8" w:rsidRPr="00880F34" w:rsidRDefault="00F1218C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50 800,00</w:t>
            </w:r>
          </w:p>
        </w:tc>
        <w:tc>
          <w:tcPr>
            <w:tcW w:w="1966" w:type="dxa"/>
            <w:hideMark/>
          </w:tcPr>
          <w:p w:rsidR="00FD58A8" w:rsidRPr="004D7198" w:rsidRDefault="00073350" w:rsidP="00A00094">
            <w:pPr>
              <w:ind w:left="35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D58A8" w:rsidRPr="00DE26A5" w:rsidTr="00A114A7">
        <w:trPr>
          <w:trHeight w:val="426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902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  <w:hideMark/>
          </w:tcPr>
          <w:p w:rsidR="00FD58A8" w:rsidRPr="00880F34" w:rsidRDefault="00F1218C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43 660,00</w:t>
            </w:r>
          </w:p>
        </w:tc>
        <w:tc>
          <w:tcPr>
            <w:tcW w:w="1966" w:type="dxa"/>
            <w:hideMark/>
          </w:tcPr>
          <w:p w:rsidR="00FD58A8" w:rsidRDefault="00B053D9" w:rsidP="00A0009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82,40</w:t>
            </w:r>
          </w:p>
          <w:p w:rsidR="00EF00CB" w:rsidRPr="00880F34" w:rsidRDefault="00EF00CB" w:rsidP="00A00094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3258C9">
        <w:trPr>
          <w:trHeight w:val="420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  <w:hideMark/>
          </w:tcPr>
          <w:p w:rsidR="00FD58A8" w:rsidRPr="00880F34" w:rsidRDefault="00F1218C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44 650,00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1,07</w:t>
            </w:r>
          </w:p>
        </w:tc>
      </w:tr>
      <w:tr w:rsidR="00FD58A8" w:rsidRPr="00880F34" w:rsidTr="00A114A7">
        <w:trPr>
          <w:trHeight w:val="283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902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A114A7">
        <w:trPr>
          <w:trHeight w:val="274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  <w:hideMark/>
          </w:tcPr>
          <w:p w:rsidR="00FD58A8" w:rsidRPr="00880F34" w:rsidRDefault="00F1218C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44 650,00</w:t>
            </w:r>
          </w:p>
        </w:tc>
        <w:tc>
          <w:tcPr>
            <w:tcW w:w="1966" w:type="dxa"/>
            <w:hideMark/>
          </w:tcPr>
          <w:p w:rsidR="00FD58A8" w:rsidRPr="00880F34" w:rsidRDefault="003258C9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1,07</w:t>
            </w:r>
          </w:p>
        </w:tc>
      </w:tr>
      <w:tr w:rsidR="00FD58A8" w:rsidRPr="00880F34" w:rsidTr="00A114A7">
        <w:trPr>
          <w:trHeight w:val="277"/>
        </w:trPr>
        <w:tc>
          <w:tcPr>
            <w:tcW w:w="1588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493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902" w:type="dxa"/>
            <w:hideMark/>
          </w:tcPr>
          <w:p w:rsidR="00FD58A8" w:rsidRPr="00880F34" w:rsidRDefault="00B93B1E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  <w:hideMark/>
          </w:tcPr>
          <w:p w:rsidR="00FD58A8" w:rsidRPr="00880F34" w:rsidRDefault="00F1218C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22 300,00</w:t>
            </w:r>
          </w:p>
        </w:tc>
        <w:tc>
          <w:tcPr>
            <w:tcW w:w="1966" w:type="dxa"/>
            <w:hideMark/>
          </w:tcPr>
          <w:p w:rsidR="00FD58A8" w:rsidRPr="00880F34" w:rsidRDefault="00F1218C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116,67</w:t>
            </w:r>
          </w:p>
        </w:tc>
      </w:tr>
    </w:tbl>
    <w:p w:rsidR="00BF2ACE" w:rsidRDefault="00D478C9" w:rsidP="006C4147">
      <w:pPr>
        <w:jc w:val="both"/>
        <w:rPr>
          <w:lang w:val="uk-UA"/>
        </w:rPr>
      </w:pPr>
      <w:r w:rsidRPr="006C4147">
        <w:rPr>
          <w:b/>
          <w:i/>
          <w:lang w:val="uk-UA"/>
        </w:rPr>
        <w:t>Примітка.</w:t>
      </w:r>
      <w:r w:rsidR="00BF2ACE">
        <w:rPr>
          <w:lang w:val="uk-UA"/>
        </w:rPr>
        <w:t xml:space="preserve"> Середній розмір заробітної плати за звітний місяць заступників керівника апарату збільшено за рахунок </w:t>
      </w:r>
      <w:r w:rsidR="005E14A1">
        <w:rPr>
          <w:lang w:val="uk-UA"/>
        </w:rPr>
        <w:t>допомоги на оздоровлення</w:t>
      </w:r>
      <w:r w:rsidR="00BF2ACE">
        <w:rPr>
          <w:lang w:val="uk-UA"/>
        </w:rPr>
        <w:t>.</w:t>
      </w:r>
    </w:p>
    <w:p w:rsidR="00D150F0" w:rsidRDefault="00BF2ACE" w:rsidP="006C4147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D150F0">
        <w:rPr>
          <w:lang w:val="uk-UA"/>
        </w:rPr>
        <w:t xml:space="preserve">Середній розмір заробітної плати за звітний місяць начальників відділів </w:t>
      </w:r>
      <w:bookmarkStart w:id="0" w:name="_GoBack"/>
      <w:bookmarkEnd w:id="0"/>
      <w:r w:rsidR="00D150F0">
        <w:rPr>
          <w:lang w:val="uk-UA"/>
        </w:rPr>
        <w:t xml:space="preserve">збільшено за рахунок </w:t>
      </w:r>
      <w:r w:rsidR="005E14A1">
        <w:rPr>
          <w:lang w:val="uk-UA"/>
        </w:rPr>
        <w:t xml:space="preserve">відпускних за серпень та </w:t>
      </w:r>
      <w:r w:rsidR="00D150F0">
        <w:rPr>
          <w:lang w:val="uk-UA"/>
        </w:rPr>
        <w:t xml:space="preserve">допомоги на </w:t>
      </w:r>
      <w:r w:rsidR="005E14A1">
        <w:rPr>
          <w:lang w:val="uk-UA"/>
        </w:rPr>
        <w:t>оздоровлення.</w:t>
      </w:r>
    </w:p>
    <w:p w:rsidR="00E825E4" w:rsidRDefault="00D150F0" w:rsidP="006C4147">
      <w:pPr>
        <w:jc w:val="both"/>
        <w:rPr>
          <w:lang w:val="uk-UA"/>
        </w:rPr>
      </w:pPr>
      <w:r>
        <w:rPr>
          <w:lang w:val="uk-UA"/>
        </w:rPr>
        <w:t xml:space="preserve">                   </w:t>
      </w:r>
      <w:r w:rsidR="00D478C9">
        <w:rPr>
          <w:lang w:val="uk-UA"/>
        </w:rPr>
        <w:t xml:space="preserve">Середній розмір заробітної плати за звітний місяць </w:t>
      </w:r>
      <w:r w:rsidR="00B66553">
        <w:rPr>
          <w:lang w:val="uk-UA"/>
        </w:rPr>
        <w:t>головних спеціалістів</w:t>
      </w:r>
      <w:r w:rsidR="00E825E4">
        <w:rPr>
          <w:lang w:val="uk-UA"/>
        </w:rPr>
        <w:t xml:space="preserve"> збільшено</w:t>
      </w:r>
      <w:r w:rsidR="005E14A1">
        <w:rPr>
          <w:lang w:val="uk-UA"/>
        </w:rPr>
        <w:t xml:space="preserve"> за рахунок відпускних за серпень та вересень, а також</w:t>
      </w:r>
      <w:r w:rsidR="00D478C9">
        <w:rPr>
          <w:lang w:val="uk-UA"/>
        </w:rPr>
        <w:t xml:space="preserve"> виплати за виконання обов’язків тимчасово відсутнього</w:t>
      </w:r>
      <w:r w:rsidR="00D478C9" w:rsidRPr="00D478C9">
        <w:rPr>
          <w:lang w:val="uk-UA"/>
        </w:rPr>
        <w:t xml:space="preserve"> працівника</w:t>
      </w:r>
      <w:r w:rsidR="005E14A1">
        <w:rPr>
          <w:lang w:val="uk-UA"/>
        </w:rPr>
        <w:t>.</w:t>
      </w:r>
    </w:p>
    <w:p w:rsidR="00AD213A" w:rsidRDefault="00AD213A" w:rsidP="006C4147">
      <w:pPr>
        <w:jc w:val="both"/>
        <w:rPr>
          <w:lang w:val="uk-UA"/>
        </w:rPr>
      </w:pPr>
      <w:r>
        <w:rPr>
          <w:lang w:val="uk-UA"/>
        </w:rPr>
        <w:t xml:space="preserve">                   Середній розмір заробітної плати за звітний місяць </w:t>
      </w:r>
      <w:r w:rsidR="007E401D">
        <w:rPr>
          <w:lang w:val="uk-UA"/>
        </w:rPr>
        <w:t xml:space="preserve">провідних спеціалістів та </w:t>
      </w:r>
      <w:r>
        <w:rPr>
          <w:lang w:val="uk-UA"/>
        </w:rPr>
        <w:t>секретарів судового засідання збільшено за р</w:t>
      </w:r>
      <w:r w:rsidR="00664722">
        <w:rPr>
          <w:lang w:val="uk-UA"/>
        </w:rPr>
        <w:t>ахунок відпускних за серпень та вересень,  допомоги на оздоровлення та компенсації за невикористану відпустку.</w:t>
      </w:r>
    </w:p>
    <w:p w:rsidR="00004B1B" w:rsidRDefault="00004B1B" w:rsidP="006C4147">
      <w:pPr>
        <w:jc w:val="both"/>
        <w:rPr>
          <w:lang w:val="uk-UA"/>
        </w:rPr>
      </w:pPr>
      <w:r>
        <w:rPr>
          <w:lang w:val="uk-UA"/>
        </w:rPr>
        <w:t xml:space="preserve">                   Середній розмір </w:t>
      </w:r>
      <w:r w:rsidR="00C912D8">
        <w:rPr>
          <w:lang w:val="uk-UA"/>
        </w:rPr>
        <w:t>заробітної плати за звітний місяць секретарів суду та судового розпорядника збільшено за рахунок відпускних за серпень та допомоги на оздоровлення.</w:t>
      </w:r>
    </w:p>
    <w:p w:rsidR="00A114A7" w:rsidRDefault="00A114A7" w:rsidP="006C4147">
      <w:pPr>
        <w:jc w:val="both"/>
        <w:rPr>
          <w:lang w:val="uk-UA"/>
        </w:rPr>
      </w:pPr>
      <w:r>
        <w:rPr>
          <w:lang w:val="uk-UA"/>
        </w:rPr>
        <w:t xml:space="preserve">                   Середній розмір заробітної плати за звітний місяць працівників, які виконують функції з обслуговування збільшено за рахунок відпускних за серпень та допомоги на оздоровлення.</w:t>
      </w:r>
    </w:p>
    <w:p w:rsidR="00E92155" w:rsidRDefault="00E92155" w:rsidP="006C4147">
      <w:pPr>
        <w:jc w:val="both"/>
        <w:rPr>
          <w:lang w:val="uk-UA"/>
        </w:rPr>
      </w:pPr>
      <w:r>
        <w:rPr>
          <w:lang w:val="uk-UA"/>
        </w:rPr>
        <w:t xml:space="preserve">                   Середній розмір заробітної плати за звітний місяць працівників патронатної служби збільшено за рахунок </w:t>
      </w:r>
      <w:r w:rsidR="00116C3F">
        <w:rPr>
          <w:lang w:val="uk-UA"/>
        </w:rPr>
        <w:t>відпускних за серпень</w:t>
      </w:r>
      <w:r w:rsidR="007E401D">
        <w:rPr>
          <w:lang w:val="uk-UA"/>
        </w:rPr>
        <w:t xml:space="preserve"> та </w:t>
      </w:r>
      <w:r>
        <w:rPr>
          <w:lang w:val="uk-UA"/>
        </w:rPr>
        <w:t>допомоги на оздоровлення.</w:t>
      </w:r>
    </w:p>
    <w:p w:rsidR="00F578A9" w:rsidRPr="00D478C9" w:rsidRDefault="00F578A9" w:rsidP="006C4147">
      <w:pPr>
        <w:jc w:val="both"/>
        <w:rPr>
          <w:lang w:val="uk-UA"/>
        </w:rPr>
      </w:pPr>
      <w:r>
        <w:rPr>
          <w:lang w:val="uk-UA"/>
        </w:rPr>
        <w:t xml:space="preserve">                   Середній розмір заробітної плати за зв</w:t>
      </w:r>
      <w:r w:rsidR="004105DA">
        <w:rPr>
          <w:lang w:val="uk-UA"/>
        </w:rPr>
        <w:t>ітний місяць робітників</w:t>
      </w:r>
      <w:r>
        <w:rPr>
          <w:lang w:val="uk-UA"/>
        </w:rPr>
        <w:t xml:space="preserve"> збільшено за р</w:t>
      </w:r>
      <w:r w:rsidR="00D8261B">
        <w:rPr>
          <w:lang w:val="uk-UA"/>
        </w:rPr>
        <w:t xml:space="preserve">ахунок </w:t>
      </w:r>
      <w:r w:rsidR="00116C3F">
        <w:rPr>
          <w:lang w:val="uk-UA"/>
        </w:rPr>
        <w:t xml:space="preserve">відпускних за серпень та </w:t>
      </w:r>
      <w:r w:rsidR="00D8261B">
        <w:rPr>
          <w:lang w:val="uk-UA"/>
        </w:rPr>
        <w:t>допомоги на оздоровлення.</w:t>
      </w:r>
    </w:p>
    <w:sectPr w:rsidR="00F578A9" w:rsidRPr="00D478C9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73350"/>
    <w:rsid w:val="00116C3F"/>
    <w:rsid w:val="00174B27"/>
    <w:rsid w:val="002758B9"/>
    <w:rsid w:val="002A0DE2"/>
    <w:rsid w:val="002D6F55"/>
    <w:rsid w:val="003258C9"/>
    <w:rsid w:val="003E2AE6"/>
    <w:rsid w:val="004105DA"/>
    <w:rsid w:val="00417E33"/>
    <w:rsid w:val="00485DFB"/>
    <w:rsid w:val="004B1599"/>
    <w:rsid w:val="004D7198"/>
    <w:rsid w:val="00537CCE"/>
    <w:rsid w:val="00566326"/>
    <w:rsid w:val="005E14A1"/>
    <w:rsid w:val="00664722"/>
    <w:rsid w:val="006946AA"/>
    <w:rsid w:val="006C4147"/>
    <w:rsid w:val="006D2CC4"/>
    <w:rsid w:val="00754EB2"/>
    <w:rsid w:val="007E401D"/>
    <w:rsid w:val="008844E7"/>
    <w:rsid w:val="00A00094"/>
    <w:rsid w:val="00A114A7"/>
    <w:rsid w:val="00A2714D"/>
    <w:rsid w:val="00AC129D"/>
    <w:rsid w:val="00AD213A"/>
    <w:rsid w:val="00B053D9"/>
    <w:rsid w:val="00B66553"/>
    <w:rsid w:val="00B93B1E"/>
    <w:rsid w:val="00BB40A6"/>
    <w:rsid w:val="00BF2ACE"/>
    <w:rsid w:val="00C912D8"/>
    <w:rsid w:val="00D150F0"/>
    <w:rsid w:val="00D478C9"/>
    <w:rsid w:val="00D5696B"/>
    <w:rsid w:val="00D8261B"/>
    <w:rsid w:val="00DE26A5"/>
    <w:rsid w:val="00E825E4"/>
    <w:rsid w:val="00E92155"/>
    <w:rsid w:val="00EC1027"/>
    <w:rsid w:val="00EF00CB"/>
    <w:rsid w:val="00F1218C"/>
    <w:rsid w:val="00F578A9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2024-08-07T09:05:00Z</cp:lastPrinted>
  <dcterms:created xsi:type="dcterms:W3CDTF">2024-03-11T10:30:00Z</dcterms:created>
  <dcterms:modified xsi:type="dcterms:W3CDTF">2024-08-07T12:48:00Z</dcterms:modified>
</cp:coreProperties>
</file>