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21" w:rsidRPr="00042D27" w:rsidRDefault="00B44021" w:rsidP="00B44021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</w:pPr>
      <w:r w:rsidRPr="00042D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додаток 1</w:t>
      </w:r>
    </w:p>
    <w:p w:rsidR="00B44021" w:rsidRDefault="00B44021" w:rsidP="00B4402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B476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ВІТ </w:t>
      </w:r>
    </w:p>
    <w:p w:rsidR="00B44021" w:rsidRDefault="00B44021" w:rsidP="00902C98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щодо 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результатів розгляду судом інформаційних запитів, які надійшли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 порядку Законів України «Про доступ до публічної інформації», «Про звернення громадян»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, </w:t>
      </w:r>
      <w:r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902C98" w:rsidRPr="00902C9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«Про адвокатуру та адвокатську діяльність» </w:t>
      </w:r>
      <w:r w:rsidR="00F70170"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протягом І півріччя 2022</w:t>
      </w:r>
      <w:r w:rsidRPr="00902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року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Протягом звіт</w:t>
      </w:r>
      <w:r w:rsidR="005D37C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ного періоду до суду надійшло 48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інформаційних запитів, з яких, в порядку Закону України «Про дост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уп до публічної інформації» - 14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в порядку Закону України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«Про</w:t>
      </w:r>
      <w:r w:rsidR="00BC2D8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звернення громадян» - 25, в порядку Закону України «Про а</w:t>
      </w:r>
      <w:r w:rsidR="00B850E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двокатуру та адвокатську діяльність» - адвокатських запитів -9, </w:t>
      </w:r>
    </w:p>
    <w:p w:rsidR="00B44021" w:rsidRDefault="00B44021" w:rsidP="00DC39AC">
      <w:pPr>
        <w:pStyle w:val="a3"/>
        <w:numPr>
          <w:ilvl w:val="0"/>
          <w:numId w:val="1"/>
        </w:numPr>
        <w:spacing w:before="120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48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порядку Закону України «Про доступ до публічної інформації» д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суду надійшли</w:t>
      </w:r>
      <w:r w:rsidR="00B85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запитів, з яких:</w:t>
      </w:r>
    </w:p>
    <w:p w:rsidR="00B44021" w:rsidRPr="002148D1" w:rsidRDefault="00B850EE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запит переслано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до МОАС</w:t>
      </w:r>
      <w:r w:rsidR="00560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ДСА в Миколаївській області; </w:t>
      </w:r>
    </w:p>
    <w:p w:rsidR="00B44021" w:rsidRPr="002148D1" w:rsidRDefault="00DC4A1E" w:rsidP="00B44021">
      <w:pPr>
        <w:pStyle w:val="a3"/>
        <w:numPr>
          <w:ilvl w:val="0"/>
          <w:numId w:val="2"/>
        </w:numPr>
        <w:tabs>
          <w:tab w:val="num" w:pos="360"/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запити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направлені до суду із використанням типової форми запиту, розміщеної на веб-сайті Миколаївського окру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жного адміністративного суду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4021" w:rsidRPr="002148D1" w:rsidRDefault="00DC4A1E" w:rsidP="00B44021">
      <w:pPr>
        <w:pStyle w:val="a3"/>
        <w:numPr>
          <w:ilvl w:val="0"/>
          <w:numId w:val="2"/>
        </w:num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запитів</w:t>
      </w:r>
      <w:r w:rsidR="00B44021" w:rsidRPr="00214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довільній письмовій формі. </w:t>
      </w:r>
      <w:r w:rsidR="00B44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4021" w:rsidRPr="002148D1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Запити стосувалися, зокрема, надання:</w:t>
      </w:r>
    </w:p>
    <w:p w:rsidR="00F84511" w:rsidRPr="00F84511" w:rsidRDefault="005D37CC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нформації</w:t>
      </w:r>
      <w:r w:rsidR="00BC2D86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, 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щодо номеру справи та визначеного</w:t>
      </w:r>
      <w:r w:rsid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головуючого</w:t>
      </w:r>
      <w:r w:rsidR="00F84511"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суддю; </w:t>
      </w:r>
    </w:p>
    <w:p w:rsidR="00F84511" w:rsidRPr="00F84511" w:rsidRDefault="00F84511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Symbol" w:hAnsi="Times New Roman" w:cs="Times New Roman"/>
          <w:sz w:val="28"/>
          <w:szCs w:val="28"/>
          <w:lang w:val="uk-UA" w:eastAsia="ru-RU"/>
        </w:rPr>
        <w:t>і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нформації, щодо кільк</w:t>
      </w:r>
      <w:r w:rsidR="005D37CC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ості суддів за штатним розписом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,</w:t>
      </w:r>
      <w:r w:rsidR="005D37CC">
        <w:rPr>
          <w:rFonts w:ascii="Times New Roman" w:eastAsia="Symbol" w:hAnsi="Times New Roman" w:cs="Times New Roman"/>
          <w:sz w:val="28"/>
          <w:szCs w:val="28"/>
          <w:lang w:val="uk-UA" w:eastAsia="ru-RU"/>
        </w:rPr>
        <w:t xml:space="preserve"> </w:t>
      </w:r>
      <w:r w:rsidRPr="00F84511">
        <w:rPr>
          <w:rFonts w:ascii="Times New Roman" w:eastAsia="Symbol" w:hAnsi="Times New Roman" w:cs="Times New Roman"/>
          <w:sz w:val="28"/>
          <w:szCs w:val="28"/>
          <w:lang w:val="uk-UA" w:eastAsia="ru-RU"/>
        </w:rPr>
        <w:t>кількості суддів, які здійснюють правосуддя, підстави відкладення розгляду справ, графік роботи суду, забезпечення роботи працівників у дистанційному форматі;</w:t>
      </w:r>
    </w:p>
    <w:p w:rsidR="00B44021" w:rsidRPr="00F84511" w:rsidRDefault="00BC2D86" w:rsidP="00520122">
      <w:pPr>
        <w:pStyle w:val="a3"/>
        <w:numPr>
          <w:ilvl w:val="0"/>
          <w:numId w:val="3"/>
        </w:numPr>
        <w:tabs>
          <w:tab w:val="left" w:pos="1260"/>
        </w:tabs>
        <w:spacing w:before="120" w:after="0" w:line="240" w:lineRule="auto"/>
        <w:jc w:val="both"/>
        <w:rPr>
          <w:rFonts w:ascii="Symbol" w:eastAsia="Symbol" w:hAnsi="Symbol" w:cs="Symbol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інформації, </w:t>
      </w:r>
      <w:r w:rsidR="00B44021"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стану розгляду справи; </w:t>
      </w:r>
    </w:p>
    <w:p w:rsidR="00DC4A1E" w:rsidRPr="00F84511" w:rsidRDefault="00DC4A1E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щодо кількості звернень до суду за захистом земельних прав;</w:t>
      </w:r>
    </w:p>
    <w:p w:rsidR="00DC4A1E" w:rsidRPr="00DC4A1E" w:rsidRDefault="00DC4A1E" w:rsidP="00DC4A1E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найпоширенішої категорії земельних спорів;</w:t>
      </w:r>
    </w:p>
    <w:p w:rsidR="00DC4A1E" w:rsidRDefault="00DC4A1E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щодо стадії розгляду справ;</w:t>
      </w:r>
    </w:p>
    <w:p w:rsidR="00B44021" w:rsidRPr="00DC4A1E" w:rsidRDefault="00B44021" w:rsidP="00F93272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копії рішення суду; </w:t>
      </w:r>
    </w:p>
    <w:p w:rsidR="00DC4A1E" w:rsidRDefault="00B44021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BC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наявності, у суді заяв, скарг, клопотань за участю запитуваних юридичних  та фізичних осіб;</w:t>
      </w:r>
    </w:p>
    <w:p w:rsidR="00DC4A1E" w:rsidRDefault="00DC4A1E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щодо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направлення на адресу заявника по справі копії судового рішення; </w:t>
      </w:r>
    </w:p>
    <w:p w:rsidR="00DC4A1E" w:rsidRDefault="00520122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</w:t>
      </w:r>
      <w:r w:rsid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документа, яким було ознайомлено суддів МОАС 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«Оглядом правових позицій Верховного Суду щодо застосування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положень Кодексу України з процедур банкрутства</w:t>
      </w:r>
      <w:r w:rsidR="00DC4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«Оглядом рішень ЄСПЛ за грудень 2020 року»</w:t>
      </w:r>
    </w:p>
    <w:p w:rsidR="00B44021" w:rsidRDefault="00B44021" w:rsidP="00B44021">
      <w:pPr>
        <w:pStyle w:val="a3"/>
        <w:numPr>
          <w:ilvl w:val="0"/>
          <w:numId w:val="2"/>
        </w:numPr>
        <w:tabs>
          <w:tab w:val="left" w:pos="12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листа по справі;</w:t>
      </w:r>
    </w:p>
    <w:p w:rsidR="00B44021" w:rsidRDefault="00B44021" w:rsidP="00B44021">
      <w:pPr>
        <w:pStyle w:val="a3"/>
        <w:tabs>
          <w:tab w:val="left" w:pos="720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</w:p>
    <w:p w:rsidR="00B44021" w:rsidRDefault="00B44021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інформаційні запити розглянуті в порядку і строки Закону України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«Про доступ до публічної інформації».</w:t>
      </w:r>
    </w:p>
    <w:p w:rsidR="00B44021" w:rsidRDefault="00520122" w:rsidP="00B4402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  задоволенні 1 запиту</w:t>
      </w:r>
      <w:r w:rsidR="00B4402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було відмовлено, у зв’язку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підстав визначених п.1 ч. 1 ст. 22 Закону України «Про доступ до публічної інформації»</w:t>
      </w:r>
      <w:r w:rsidR="00B4402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</w:p>
    <w:p w:rsidR="005D37CC" w:rsidRDefault="00520122" w:rsidP="007B1B88">
      <w:pPr>
        <w:pStyle w:val="a3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розпорядник інформації не володіє і не зо</w:t>
      </w:r>
      <w:r w:rsidR="007B1B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бов’язаний володіти інформацією.</w:t>
      </w:r>
    </w:p>
    <w:p w:rsidR="007B1B88" w:rsidRPr="007B1B88" w:rsidRDefault="007B1B88" w:rsidP="007B1B88">
      <w:pPr>
        <w:tabs>
          <w:tab w:val="left" w:pos="851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5D37CC" w:rsidRPr="007B1B88" w:rsidRDefault="00B44021" w:rsidP="00DC39A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B1B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Закону України «Про звернення громадян» відділом фінансової діяльності та господарського забезпечення 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розглянуто 5</w:t>
      </w:r>
      <w:r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щодо повернення помилково сплаченого судового збору на р</w:t>
      </w:r>
      <w:r w:rsidR="007C7E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ахунок суду (від фізичних осіб</w:t>
      </w:r>
      <w:r w:rsidR="005D37CC" w:rsidRPr="007B1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ab/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того ж судом за 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перше 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півріччя 20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розглянуто </w:t>
      </w:r>
      <w:r w:rsidR="00F8451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B44021"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з посиланням на Закон України «Про звернення громадян». </w:t>
      </w:r>
    </w:p>
    <w:p w:rsidR="00B44021" w:rsidRPr="005D37CC" w:rsidRDefault="005D37CC" w:rsidP="005D37CC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запити направлені до суду із використанням типової форми запиту, розміщеної на веб-сайті Миколаївського окружного адміністративного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більшість із яких, запити на отримання інформації відправлення правосуддя, </w:t>
      </w:r>
      <w:r w:rsidRP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один запит- звернення у довільній письмовій формі із посиланням на ЗУ «Про статус депутатів місцевих рад».</w:t>
      </w:r>
    </w:p>
    <w:p w:rsidR="00B44021" w:rsidRPr="00FF4F8C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Запити стосувалися, зокрема, щодо надання інформації:</w:t>
      </w:r>
    </w:p>
    <w:p w:rsidR="00B44021" w:rsidRPr="00FF4F8C" w:rsidRDefault="00B44021" w:rsidP="00F8451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дати розгляду адміністративної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84511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</w:t>
      </w:r>
      <w:r w:rsidR="00F84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прийнятого рішення по справі; 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стану розгляду адміністративної справи;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направлення копії судового рішення на адресу відповідача; </w:t>
      </w:r>
    </w:p>
    <w:p w:rsidR="00F84511" w:rsidRDefault="00F8451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прийняття та розгляду судом позовів, під час військового стану;</w:t>
      </w:r>
    </w:p>
    <w:p w:rsidR="00F84511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надання копії судового рішення та виконавчих листів по справам; </w:t>
      </w:r>
    </w:p>
    <w:p w:rsidR="003A2E26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отримання копії судового рішення Корабельного районного суду м. Миколаєва; </w:t>
      </w:r>
    </w:p>
    <w:p w:rsidR="003A2E26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отримання копії квитанції про сплату судового збору; </w:t>
      </w:r>
    </w:p>
    <w:p w:rsidR="003A2E26" w:rsidRDefault="003A2E26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розгляду заяви про витребування доказів; </w:t>
      </w:r>
    </w:p>
    <w:p w:rsidR="00F84511" w:rsidRDefault="003A2E26" w:rsidP="003A2E26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причин затягування розгляду справи; </w:t>
      </w:r>
    </w:p>
    <w:p w:rsidR="00B44021" w:rsidRPr="00385BF0" w:rsidRDefault="00B44021" w:rsidP="00B44021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такі запити судом надані відповіді в порядку і строки Закону У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звернення громадян» та роз’яснено порядок отримання інформації по адміністративним справам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 w:rsidRP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подачі відповідних заяв по конкретним справам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85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зазначенням того, що відправлення правосуддя здійснюється виключно відповідно до положень Кодексу адміністративного судочинства України і не є предметом регулювання Закону України «Про звернення громадян».</w:t>
      </w:r>
      <w:r w:rsidR="005D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4021" w:rsidRDefault="00B44021" w:rsidP="00B44021">
      <w:pPr>
        <w:spacing w:before="120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всі звернення надані відповіді в установленому законодавств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C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строки.</w:t>
      </w:r>
    </w:p>
    <w:p w:rsidR="003F2AE5" w:rsidRPr="00FF4F8C" w:rsidRDefault="00BC2D86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порядку </w:t>
      </w:r>
      <w:r w:rsidR="003F2AE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Закону України «Про адвокатуру та адвокатську діяльність» до суду надійшло 9 адвокатських запитів</w:t>
      </w:r>
      <w:r w:rsidRP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якім 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стосувалися, зокрема</w:t>
      </w:r>
      <w:r w:rsidR="003F2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2AE5"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інформації: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4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ухвалення рішення по справі; 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направлення копії судового рішення на адресу відповідача; 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підтвердження факту направлення та отримання копії судового рішення стороною по справі;</w:t>
      </w:r>
    </w:p>
    <w:p w:rsidR="003F2AE5" w:rsidRDefault="003F2AE5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щодо надання копій документів постачання, підключення (монтажу) апаратури для запису та відтворення аудіо- та відеоматеріа</w:t>
      </w:r>
      <w:r w:rsidR="00DC3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 відповідно до умов договору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72-17 від 06.07.2017, надання відомостей про перебування на балансовому обліку обладнання; </w:t>
      </w:r>
    </w:p>
    <w:p w:rsidR="003F2AE5" w:rsidRDefault="006006A1" w:rsidP="003F2AE5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не відображення в кабінеті системи Електронний суд судового рішення;  </w:t>
      </w:r>
    </w:p>
    <w:p w:rsidR="00BC2D86" w:rsidRPr="00FF4F8C" w:rsidRDefault="006006A1" w:rsidP="00385BF0">
      <w:pPr>
        <w:tabs>
          <w:tab w:val="left" w:pos="126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щодо придбання МОАС, як розпорядником бюджетних коштів, із застосуванням відповідних процедур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технічних систем фіксування судового засідання та систем відеоконференцзв</w:t>
      </w:r>
      <w:r w:rsidR="00DC3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у період з 01.01.2016 року по 31.12.2018 року (тип закупівлі, дата проведення, номер закупівлі, номер оголошення, предмет, запропоновані ціни учасниками, найменування переможця, кількість придбаного товару, вартість закупівлі з ПДВ).</w:t>
      </w:r>
    </w:p>
    <w:p w:rsidR="00B44021" w:rsidRPr="00902C98" w:rsidRDefault="00B44021" w:rsidP="00902C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складено на підставі номенклатурних справ суду 02-14 (Листування з розгляду звернень громадян в порядку ЗУ «Про звернення громадян» та ЗУ «Про доступ до публічної інформації»</w:t>
      </w:r>
      <w:r w:rsidR="00902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06A1" w:rsidRP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6006A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ЗУ «Про адвокатуру та адвокатську діяльність»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05-26 (Документи (листи, довідки) щодо сплати судового збору).</w:t>
      </w: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B440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4021" w:rsidRDefault="00B44021" w:rsidP="001C38E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Заступник керівника апарату                                      </w:t>
      </w:r>
      <w:r w:rsidR="001C38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="003A2E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А. В. Могильова</w:t>
      </w:r>
    </w:p>
    <w:p w:rsidR="00FB124C" w:rsidRDefault="00FB124C"/>
    <w:sectPr w:rsidR="00F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44143"/>
    <w:multiLevelType w:val="hybridMultilevel"/>
    <w:tmpl w:val="1EDAFA06"/>
    <w:lvl w:ilvl="0" w:tplc="F10E422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0394EF7"/>
    <w:multiLevelType w:val="hybridMultilevel"/>
    <w:tmpl w:val="85FA38E8"/>
    <w:lvl w:ilvl="0" w:tplc="32041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70E41"/>
    <w:multiLevelType w:val="hybridMultilevel"/>
    <w:tmpl w:val="21D8AD00"/>
    <w:lvl w:ilvl="0" w:tplc="9006DDEC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5"/>
    <w:rsid w:val="001C38EA"/>
    <w:rsid w:val="00385BF0"/>
    <w:rsid w:val="003A2E26"/>
    <w:rsid w:val="003F2AE5"/>
    <w:rsid w:val="00520122"/>
    <w:rsid w:val="00560618"/>
    <w:rsid w:val="005D37CC"/>
    <w:rsid w:val="006006A1"/>
    <w:rsid w:val="00675B7B"/>
    <w:rsid w:val="007B1B88"/>
    <w:rsid w:val="007C7ECC"/>
    <w:rsid w:val="008D0125"/>
    <w:rsid w:val="00902C98"/>
    <w:rsid w:val="00B44021"/>
    <w:rsid w:val="00B850EE"/>
    <w:rsid w:val="00BC2D86"/>
    <w:rsid w:val="00DC39AC"/>
    <w:rsid w:val="00DC4A1E"/>
    <w:rsid w:val="00F70170"/>
    <w:rsid w:val="00F84511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1C1E"/>
  <w15:chartTrackingRefBased/>
  <w15:docId w15:val="{9DAB5BE2-6B1B-4BAA-BD9B-54F2741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2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E2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2022-07-29T10:18:00Z</cp:lastPrinted>
  <dcterms:created xsi:type="dcterms:W3CDTF">2022-07-26T12:16:00Z</dcterms:created>
  <dcterms:modified xsi:type="dcterms:W3CDTF">2022-07-29T10:38:00Z</dcterms:modified>
</cp:coreProperties>
</file>